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80B" w:rsidRDefault="001D680B" w:rsidP="001D680B">
      <w:pPr>
        <w:pStyle w:val="Heading1"/>
      </w:pPr>
      <w:r>
        <w:t>Tandem Record Review Checklist</w:t>
      </w:r>
    </w:p>
    <w:p w:rsidR="001D680B" w:rsidRDefault="001D680B" w:rsidP="001D680B">
      <w:r>
        <w:rPr>
          <w:i/>
        </w:rPr>
        <w:t>Editor’s note: New CDI specialists and/or their mentors can use this checklist during job shadowing exercises. As the new CDI staff member works through the record review he or she can fill in the spreadsheet. His or her mentor or manager can then follow-up filling in the spreadsheet with additional insight and information while the employee can keep to use as a learning reference.</w:t>
      </w:r>
      <w:bookmarkStart w:id="0" w:name="_GoBack"/>
      <w:bookmarkEnd w:id="0"/>
    </w:p>
    <w:tbl>
      <w:tblPr>
        <w:tblStyle w:val="TableGrid"/>
        <w:tblW w:w="14023" w:type="dxa"/>
        <w:tblLook w:val="04A0" w:firstRow="1" w:lastRow="0" w:firstColumn="1" w:lastColumn="0" w:noHBand="0" w:noVBand="1"/>
      </w:tblPr>
      <w:tblGrid>
        <w:gridCol w:w="2392"/>
        <w:gridCol w:w="3420"/>
        <w:gridCol w:w="3026"/>
        <w:gridCol w:w="2793"/>
        <w:gridCol w:w="2392"/>
      </w:tblGrid>
      <w:tr w:rsidR="006C34A6">
        <w:trPr>
          <w:trHeight w:val="1017"/>
        </w:trPr>
        <w:tc>
          <w:tcPr>
            <w:tcW w:w="2392" w:type="dxa"/>
          </w:tcPr>
          <w:p w:rsidR="006C34A6" w:rsidRDefault="001D680B">
            <w:r>
              <w:t>Record number:</w:t>
            </w:r>
          </w:p>
        </w:tc>
        <w:tc>
          <w:tcPr>
            <w:tcW w:w="3420" w:type="dxa"/>
            <w:shd w:val="clear" w:color="auto" w:fill="E7E6E6" w:themeFill="background2"/>
          </w:tcPr>
          <w:p w:rsidR="006C34A6" w:rsidRDefault="001D680B">
            <w:r>
              <w:t>New Staff:</w:t>
            </w:r>
          </w:p>
          <w:p w:rsidR="006C34A6" w:rsidRDefault="001D680B">
            <w:r>
              <w:t>Review Date:</w:t>
            </w:r>
          </w:p>
        </w:tc>
        <w:tc>
          <w:tcPr>
            <w:tcW w:w="3026" w:type="dxa"/>
            <w:shd w:val="clear" w:color="auto" w:fill="E7E6E6" w:themeFill="background2"/>
          </w:tcPr>
          <w:p w:rsidR="006C34A6" w:rsidRDefault="001D680B">
            <w:r>
              <w:t>Mentor:</w:t>
            </w:r>
          </w:p>
          <w:p w:rsidR="006C34A6" w:rsidRDefault="001D680B">
            <w:r>
              <w:t>Review Date:</w:t>
            </w:r>
          </w:p>
        </w:tc>
        <w:tc>
          <w:tcPr>
            <w:tcW w:w="2793" w:type="dxa"/>
          </w:tcPr>
          <w:p w:rsidR="006C34A6" w:rsidRDefault="001D680B">
            <w:r>
              <w:t>When different, provide rationale to support final choice.</w:t>
            </w:r>
          </w:p>
        </w:tc>
        <w:tc>
          <w:tcPr>
            <w:tcW w:w="2392" w:type="dxa"/>
          </w:tcPr>
          <w:p w:rsidR="006C34A6" w:rsidRDefault="001D680B" w:rsidP="001D680B">
            <w:r>
              <w:t>Additional questions/comments</w:t>
            </w:r>
          </w:p>
        </w:tc>
      </w:tr>
      <w:tr w:rsidR="006C34A6">
        <w:trPr>
          <w:trHeight w:val="672"/>
        </w:trPr>
        <w:tc>
          <w:tcPr>
            <w:tcW w:w="2392" w:type="dxa"/>
          </w:tcPr>
          <w:p w:rsidR="006C34A6" w:rsidRDefault="001D680B">
            <w:r>
              <w:t xml:space="preserve">Principal </w:t>
            </w:r>
          </w:p>
          <w:p w:rsidR="006C34A6" w:rsidRDefault="001D680B" w:rsidP="001D680B">
            <w:r>
              <w:t>diagnosis</w:t>
            </w:r>
          </w:p>
        </w:tc>
        <w:tc>
          <w:tcPr>
            <w:tcW w:w="3420" w:type="dxa"/>
            <w:shd w:val="clear" w:color="auto" w:fill="E7E6E6" w:themeFill="background2"/>
          </w:tcPr>
          <w:p w:rsidR="006C34A6" w:rsidRDefault="006C34A6"/>
        </w:tc>
        <w:tc>
          <w:tcPr>
            <w:tcW w:w="3026" w:type="dxa"/>
            <w:shd w:val="clear" w:color="auto" w:fill="E7E6E6" w:themeFill="background2"/>
          </w:tcPr>
          <w:p w:rsidR="006C34A6" w:rsidRDefault="006C34A6"/>
        </w:tc>
        <w:tc>
          <w:tcPr>
            <w:tcW w:w="2793" w:type="dxa"/>
          </w:tcPr>
          <w:p w:rsidR="006C34A6" w:rsidRDefault="006C34A6"/>
        </w:tc>
        <w:tc>
          <w:tcPr>
            <w:tcW w:w="2392" w:type="dxa"/>
          </w:tcPr>
          <w:p w:rsidR="006C34A6" w:rsidRDefault="006C34A6"/>
        </w:tc>
      </w:tr>
      <w:tr w:rsidR="006C34A6" w:rsidTr="001D680B">
        <w:trPr>
          <w:trHeight w:val="1520"/>
        </w:trPr>
        <w:tc>
          <w:tcPr>
            <w:tcW w:w="2392" w:type="dxa"/>
          </w:tcPr>
          <w:p w:rsidR="006C34A6" w:rsidRDefault="001D680B">
            <w:r>
              <w:t>List secondary diagnoses</w:t>
            </w:r>
          </w:p>
          <w:p w:rsidR="006C34A6" w:rsidRDefault="001D680B">
            <w:r>
              <w:t>and identify where found within the record</w:t>
            </w:r>
          </w:p>
          <w:p w:rsidR="006C34A6" w:rsidRDefault="001D680B">
            <w:r>
              <w:t>(highlight CCs &amp; MCCs)</w:t>
            </w:r>
          </w:p>
        </w:tc>
        <w:tc>
          <w:tcPr>
            <w:tcW w:w="3420" w:type="dxa"/>
            <w:shd w:val="clear" w:color="auto" w:fill="E7E6E6" w:themeFill="background2"/>
          </w:tcPr>
          <w:p w:rsidR="006C34A6" w:rsidRDefault="006C34A6"/>
        </w:tc>
        <w:tc>
          <w:tcPr>
            <w:tcW w:w="3026" w:type="dxa"/>
            <w:shd w:val="clear" w:color="auto" w:fill="E7E6E6" w:themeFill="background2"/>
          </w:tcPr>
          <w:p w:rsidR="006C34A6" w:rsidRDefault="006C34A6"/>
        </w:tc>
        <w:tc>
          <w:tcPr>
            <w:tcW w:w="2793" w:type="dxa"/>
          </w:tcPr>
          <w:p w:rsidR="006C34A6" w:rsidRDefault="006C34A6"/>
        </w:tc>
        <w:tc>
          <w:tcPr>
            <w:tcW w:w="2392" w:type="dxa"/>
          </w:tcPr>
          <w:p w:rsidR="006C34A6" w:rsidRDefault="006C34A6"/>
        </w:tc>
      </w:tr>
      <w:tr w:rsidR="006C34A6">
        <w:trPr>
          <w:trHeight w:val="345"/>
        </w:trPr>
        <w:tc>
          <w:tcPr>
            <w:tcW w:w="2392" w:type="dxa"/>
          </w:tcPr>
          <w:p w:rsidR="006C34A6" w:rsidRDefault="001D680B" w:rsidP="001D680B">
            <w:r>
              <w:t>Working DRG</w:t>
            </w:r>
          </w:p>
        </w:tc>
        <w:tc>
          <w:tcPr>
            <w:tcW w:w="3420" w:type="dxa"/>
            <w:shd w:val="clear" w:color="auto" w:fill="E7E6E6" w:themeFill="background2"/>
          </w:tcPr>
          <w:p w:rsidR="006C34A6" w:rsidRDefault="006C34A6"/>
        </w:tc>
        <w:tc>
          <w:tcPr>
            <w:tcW w:w="3026" w:type="dxa"/>
            <w:shd w:val="clear" w:color="auto" w:fill="E7E6E6" w:themeFill="background2"/>
          </w:tcPr>
          <w:p w:rsidR="006C34A6" w:rsidRDefault="006C34A6"/>
        </w:tc>
        <w:tc>
          <w:tcPr>
            <w:tcW w:w="2793" w:type="dxa"/>
          </w:tcPr>
          <w:p w:rsidR="006C34A6" w:rsidRDefault="006C34A6"/>
        </w:tc>
        <w:tc>
          <w:tcPr>
            <w:tcW w:w="2392" w:type="dxa"/>
          </w:tcPr>
          <w:p w:rsidR="006C34A6" w:rsidRDefault="006C34A6"/>
        </w:tc>
      </w:tr>
      <w:tr w:rsidR="006C34A6">
        <w:trPr>
          <w:trHeight w:val="1017"/>
        </w:trPr>
        <w:tc>
          <w:tcPr>
            <w:tcW w:w="2392" w:type="dxa"/>
          </w:tcPr>
          <w:p w:rsidR="006C34A6" w:rsidRDefault="001D680B">
            <w:r>
              <w:t>What query opportunities were identified?</w:t>
            </w:r>
          </w:p>
        </w:tc>
        <w:tc>
          <w:tcPr>
            <w:tcW w:w="3420" w:type="dxa"/>
            <w:shd w:val="clear" w:color="auto" w:fill="E7E6E6" w:themeFill="background2"/>
          </w:tcPr>
          <w:p w:rsidR="006C34A6" w:rsidRDefault="006C34A6"/>
        </w:tc>
        <w:tc>
          <w:tcPr>
            <w:tcW w:w="3026" w:type="dxa"/>
            <w:shd w:val="clear" w:color="auto" w:fill="E7E6E6" w:themeFill="background2"/>
          </w:tcPr>
          <w:p w:rsidR="006C34A6" w:rsidRDefault="006C34A6"/>
        </w:tc>
        <w:tc>
          <w:tcPr>
            <w:tcW w:w="2793" w:type="dxa"/>
          </w:tcPr>
          <w:p w:rsidR="006C34A6" w:rsidRDefault="006C34A6"/>
        </w:tc>
        <w:tc>
          <w:tcPr>
            <w:tcW w:w="2392" w:type="dxa"/>
          </w:tcPr>
          <w:p w:rsidR="006C34A6" w:rsidRDefault="006C34A6"/>
        </w:tc>
      </w:tr>
      <w:tr w:rsidR="006C34A6" w:rsidTr="001D680B">
        <w:trPr>
          <w:trHeight w:val="2051"/>
        </w:trPr>
        <w:tc>
          <w:tcPr>
            <w:tcW w:w="2392" w:type="dxa"/>
          </w:tcPr>
          <w:p w:rsidR="006C34A6" w:rsidRDefault="001D680B">
            <w:r>
              <w:t>What type of query did each reviewer formulate (i.e., did one person draft a “yes/no” query and the other write an open-ended query)?</w:t>
            </w:r>
          </w:p>
        </w:tc>
        <w:tc>
          <w:tcPr>
            <w:tcW w:w="3420" w:type="dxa"/>
            <w:shd w:val="clear" w:color="auto" w:fill="E7E6E6" w:themeFill="background2"/>
          </w:tcPr>
          <w:p w:rsidR="006C34A6" w:rsidRDefault="006C34A6"/>
        </w:tc>
        <w:tc>
          <w:tcPr>
            <w:tcW w:w="3026" w:type="dxa"/>
            <w:shd w:val="clear" w:color="auto" w:fill="E7E6E6" w:themeFill="background2"/>
          </w:tcPr>
          <w:p w:rsidR="006C34A6" w:rsidRDefault="006C34A6"/>
        </w:tc>
        <w:tc>
          <w:tcPr>
            <w:tcW w:w="2793" w:type="dxa"/>
          </w:tcPr>
          <w:p w:rsidR="006C34A6" w:rsidRDefault="006C34A6"/>
        </w:tc>
        <w:tc>
          <w:tcPr>
            <w:tcW w:w="2392" w:type="dxa"/>
          </w:tcPr>
          <w:p w:rsidR="006C34A6" w:rsidRDefault="006C34A6"/>
        </w:tc>
      </w:tr>
      <w:tr w:rsidR="006C34A6">
        <w:trPr>
          <w:trHeight w:val="1017"/>
        </w:trPr>
        <w:tc>
          <w:tcPr>
            <w:tcW w:w="2392" w:type="dxa"/>
          </w:tcPr>
          <w:p w:rsidR="006C34A6" w:rsidRDefault="001D680B">
            <w:r>
              <w:lastRenderedPageBreak/>
              <w:t>List clinical indicators used to support the query</w:t>
            </w:r>
          </w:p>
        </w:tc>
        <w:tc>
          <w:tcPr>
            <w:tcW w:w="3420" w:type="dxa"/>
            <w:shd w:val="clear" w:color="auto" w:fill="E7E6E6" w:themeFill="background2"/>
          </w:tcPr>
          <w:p w:rsidR="006C34A6" w:rsidRDefault="006C34A6"/>
        </w:tc>
        <w:tc>
          <w:tcPr>
            <w:tcW w:w="3026" w:type="dxa"/>
            <w:shd w:val="clear" w:color="auto" w:fill="E7E6E6" w:themeFill="background2"/>
          </w:tcPr>
          <w:p w:rsidR="006C34A6" w:rsidRDefault="006C34A6"/>
        </w:tc>
        <w:tc>
          <w:tcPr>
            <w:tcW w:w="2793" w:type="dxa"/>
          </w:tcPr>
          <w:p w:rsidR="006C34A6" w:rsidRDefault="006C34A6"/>
        </w:tc>
        <w:tc>
          <w:tcPr>
            <w:tcW w:w="2392" w:type="dxa"/>
          </w:tcPr>
          <w:p w:rsidR="006C34A6" w:rsidRDefault="006C34A6"/>
        </w:tc>
      </w:tr>
    </w:tbl>
    <w:p w:rsidR="006C34A6" w:rsidRDefault="006C34A6"/>
    <w:sectPr w:rsidR="006C34A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4A6"/>
    <w:rsid w:val="001D680B"/>
    <w:rsid w:val="006C3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AB2940-41DC-44ED-9339-BEFA21E8A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68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1Char">
    <w:name w:val="Heading 1 Char"/>
    <w:basedOn w:val="DefaultParagraphFont"/>
    <w:link w:val="Heading1"/>
    <w:uiPriority w:val="9"/>
    <w:rsid w:val="001D680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Varnavas</dc:creator>
  <cp:keywords/>
  <dc:description/>
  <cp:lastModifiedBy>Melissa Varnavas</cp:lastModifiedBy>
  <cp:revision>2</cp:revision>
  <dcterms:created xsi:type="dcterms:W3CDTF">2014-09-03T20:51:00Z</dcterms:created>
  <dcterms:modified xsi:type="dcterms:W3CDTF">2014-09-03T20:51:00Z</dcterms:modified>
</cp:coreProperties>
</file>